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80" w:rsidRDefault="00154982" w:rsidP="007A15B6">
      <w:pPr>
        <w:jc w:val="center"/>
        <w:rPr>
          <w:b/>
          <w:sz w:val="32"/>
          <w:szCs w:val="32"/>
        </w:rPr>
      </w:pPr>
      <w:r>
        <w:rPr>
          <w:b/>
          <w:sz w:val="32"/>
          <w:szCs w:val="32"/>
        </w:rPr>
        <w:t xml:space="preserve"> </w:t>
      </w:r>
      <w:r w:rsidR="00205E30">
        <w:rPr>
          <w:b/>
          <w:sz w:val="32"/>
          <w:szCs w:val="32"/>
        </w:rPr>
        <w:t>OBWIESZCZENIE</w:t>
      </w:r>
    </w:p>
    <w:p w:rsidR="007A15B6" w:rsidRDefault="00296880" w:rsidP="007A15B6">
      <w:pPr>
        <w:jc w:val="center"/>
        <w:rPr>
          <w:b/>
          <w:sz w:val="32"/>
          <w:szCs w:val="32"/>
        </w:rPr>
      </w:pPr>
      <w:r>
        <w:rPr>
          <w:b/>
          <w:sz w:val="32"/>
          <w:szCs w:val="32"/>
        </w:rPr>
        <w:t>Bu</w:t>
      </w:r>
      <w:r w:rsidR="007A15B6">
        <w:rPr>
          <w:b/>
          <w:sz w:val="32"/>
          <w:szCs w:val="32"/>
        </w:rPr>
        <w:t>rmistrza Miasta  Stoczek Łukowski</w:t>
      </w:r>
    </w:p>
    <w:p w:rsidR="007A15B6" w:rsidRDefault="000449DD" w:rsidP="007A15B6">
      <w:pPr>
        <w:jc w:val="center"/>
        <w:rPr>
          <w:b/>
          <w:sz w:val="32"/>
          <w:szCs w:val="32"/>
        </w:rPr>
      </w:pPr>
      <w:r>
        <w:rPr>
          <w:b/>
          <w:sz w:val="32"/>
          <w:szCs w:val="32"/>
        </w:rPr>
        <w:t xml:space="preserve">z </w:t>
      </w:r>
      <w:bookmarkStart w:id="0" w:name="_GoBack"/>
      <w:bookmarkEnd w:id="0"/>
      <w:r>
        <w:rPr>
          <w:b/>
          <w:sz w:val="32"/>
          <w:szCs w:val="32"/>
        </w:rPr>
        <w:t>dnia</w:t>
      </w:r>
      <w:r w:rsidR="00154982">
        <w:rPr>
          <w:b/>
          <w:sz w:val="32"/>
          <w:szCs w:val="32"/>
        </w:rPr>
        <w:t xml:space="preserve"> </w:t>
      </w:r>
      <w:r w:rsidR="00AB3F97">
        <w:rPr>
          <w:b/>
          <w:sz w:val="32"/>
          <w:szCs w:val="32"/>
        </w:rPr>
        <w:t>10 września 2019roku</w:t>
      </w:r>
      <w:r w:rsidR="00572917">
        <w:rPr>
          <w:b/>
          <w:sz w:val="32"/>
          <w:szCs w:val="32"/>
        </w:rPr>
        <w:t>.</w:t>
      </w:r>
    </w:p>
    <w:p w:rsidR="007A15B6" w:rsidRDefault="007A15B6" w:rsidP="007A15B6">
      <w:pPr>
        <w:jc w:val="center"/>
        <w:rPr>
          <w:b/>
          <w:sz w:val="32"/>
          <w:szCs w:val="32"/>
        </w:rPr>
      </w:pPr>
    </w:p>
    <w:p w:rsidR="007A15B6" w:rsidRPr="00A76D04" w:rsidRDefault="007A15B6" w:rsidP="007A15B6">
      <w:pPr>
        <w:jc w:val="both"/>
      </w:pPr>
      <w:r>
        <w:rPr>
          <w:sz w:val="26"/>
          <w:szCs w:val="26"/>
        </w:rPr>
        <w:tab/>
      </w:r>
      <w:r w:rsidRPr="00A76D04">
        <w:t>Na podstawie art.16 §1</w:t>
      </w:r>
      <w:r w:rsidR="000449DD" w:rsidRPr="00A76D04">
        <w:t xml:space="preserve"> ustawy z dnia 5 stycznia 2011</w:t>
      </w:r>
      <w:r w:rsidR="00572917">
        <w:t xml:space="preserve"> </w:t>
      </w:r>
      <w:r w:rsidR="000449DD" w:rsidRPr="00A76D04">
        <w:t>r.</w:t>
      </w:r>
      <w:r w:rsidR="00572917">
        <w:t xml:space="preserve"> </w:t>
      </w:r>
      <w:r w:rsidR="000449DD" w:rsidRPr="00A76D04">
        <w:t xml:space="preserve">- Kodeks </w:t>
      </w:r>
      <w:r w:rsidRPr="00A76D04">
        <w:t xml:space="preserve"> wyborczy (Dz. U. </w:t>
      </w:r>
      <w:r w:rsidR="005A41AE" w:rsidRPr="00A76D04">
        <w:t xml:space="preserve">                      </w:t>
      </w:r>
      <w:r w:rsidRPr="00A76D04">
        <w:t>z 201</w:t>
      </w:r>
      <w:r w:rsidR="00A256C7" w:rsidRPr="00A76D04">
        <w:t>9</w:t>
      </w:r>
      <w:r w:rsidRPr="00A76D04">
        <w:t xml:space="preserve"> r. poz.</w:t>
      </w:r>
      <w:r w:rsidR="00A256C7" w:rsidRPr="00A76D04">
        <w:t xml:space="preserve"> 684</w:t>
      </w:r>
      <w:r w:rsidR="00902A46" w:rsidRPr="00A76D04">
        <w:t>)</w:t>
      </w:r>
      <w:r w:rsidRPr="00A76D04">
        <w:t xml:space="preserve"> podaję do publicznej wiadomości </w:t>
      </w:r>
      <w:r w:rsidR="00697BCF" w:rsidRPr="00A76D04">
        <w:t>INFORMACJĘ</w:t>
      </w:r>
      <w:r w:rsidRPr="00A76D04">
        <w:t xml:space="preserve"> o numerach </w:t>
      </w:r>
      <w:r w:rsidR="00697BCF" w:rsidRPr="00A76D04">
        <w:t>oraz</w:t>
      </w:r>
      <w:r w:rsidRPr="00A76D04">
        <w:t xml:space="preserve"> granicach obwodów głosowania, wyznaczonych siedzibach obwodowych komisji wyborczych</w:t>
      </w:r>
      <w:r w:rsidR="00296880">
        <w:t xml:space="preserve">, lokalach obwodowych komisji wyborczych dostosowanych do potrzeb wyborców niepełnosprawnych, możliwości głosowania korespondencyjnego przez wyborców niepełnosprawnych i przez pełnomocnika, </w:t>
      </w:r>
      <w:r w:rsidR="00697BCF" w:rsidRPr="00A76D04">
        <w:t xml:space="preserve"> oraz </w:t>
      </w:r>
      <w:r w:rsidRPr="00A76D04">
        <w:t>możliwości głosowania korespondencyjnego</w:t>
      </w:r>
      <w:r w:rsidR="00697BCF" w:rsidRPr="00A76D04">
        <w:t xml:space="preserve"> </w:t>
      </w:r>
      <w:r w:rsidR="00046B2E" w:rsidRPr="00A76D04">
        <w:t>i przez pełnomocnika</w:t>
      </w:r>
      <w:r w:rsidR="00697BCF" w:rsidRPr="00A76D04">
        <w:t xml:space="preserve"> </w:t>
      </w:r>
      <w:r w:rsidRPr="00A76D04">
        <w:t xml:space="preserve">w wyborach do </w:t>
      </w:r>
      <w:r w:rsidR="00AB3F97">
        <w:t>Sejmu i Senatu</w:t>
      </w:r>
      <w:r w:rsidR="00205E30">
        <w:t xml:space="preserve"> Rzeczypospolitej P</w:t>
      </w:r>
      <w:r w:rsidR="00296880">
        <w:t>olskiej</w:t>
      </w:r>
      <w:r w:rsidRPr="00A76D04">
        <w:t xml:space="preserve"> zarządzonych na dzień </w:t>
      </w:r>
      <w:r w:rsidR="00AB3F97">
        <w:t>13 października</w:t>
      </w:r>
      <w:r w:rsidR="00A256C7" w:rsidRPr="00A76D04">
        <w:t xml:space="preserve"> 2019 r.</w:t>
      </w:r>
    </w:p>
    <w:p w:rsidR="007A15B6" w:rsidRDefault="007A15B6" w:rsidP="007A15B6">
      <w:pPr>
        <w:jc w:val="both"/>
        <w:rPr>
          <w:sz w:val="21"/>
          <w:szCs w:val="21"/>
        </w:rPr>
      </w:pPr>
    </w:p>
    <w:tbl>
      <w:tblPr>
        <w:tblW w:w="0" w:type="auto"/>
        <w:tblInd w:w="108" w:type="dxa"/>
        <w:tblLayout w:type="fixed"/>
        <w:tblLook w:val="0000" w:firstRow="0" w:lastRow="0" w:firstColumn="0" w:lastColumn="0" w:noHBand="0" w:noVBand="0"/>
      </w:tblPr>
      <w:tblGrid>
        <w:gridCol w:w="1590"/>
        <w:gridCol w:w="4710"/>
        <w:gridCol w:w="2350"/>
      </w:tblGrid>
      <w:tr w:rsidR="007A15B6" w:rsidTr="00697BCF">
        <w:tc>
          <w:tcPr>
            <w:tcW w:w="1590" w:type="dxa"/>
            <w:tcBorders>
              <w:top w:val="double" w:sz="1" w:space="0" w:color="000000"/>
              <w:left w:val="double" w:sz="1" w:space="0" w:color="000000"/>
              <w:bottom w:val="double" w:sz="1" w:space="0" w:color="000000"/>
            </w:tcBorders>
            <w:shd w:val="clear" w:color="auto" w:fill="auto"/>
            <w:vAlign w:val="center"/>
          </w:tcPr>
          <w:p w:rsidR="007A15B6" w:rsidRDefault="007A15B6" w:rsidP="00E56A73">
            <w:pPr>
              <w:snapToGrid w:val="0"/>
              <w:jc w:val="center"/>
              <w:rPr>
                <w:b/>
              </w:rPr>
            </w:pPr>
          </w:p>
          <w:p w:rsidR="007A15B6" w:rsidRDefault="007A15B6" w:rsidP="00E56A73">
            <w:pPr>
              <w:jc w:val="center"/>
              <w:rPr>
                <w:b/>
              </w:rPr>
            </w:pPr>
            <w:r>
              <w:rPr>
                <w:b/>
              </w:rPr>
              <w:t>Nr obwodu</w:t>
            </w:r>
          </w:p>
          <w:p w:rsidR="00697BCF" w:rsidRDefault="00697BCF" w:rsidP="00E56A73">
            <w:pPr>
              <w:jc w:val="center"/>
              <w:rPr>
                <w:b/>
              </w:rPr>
            </w:pPr>
            <w:r>
              <w:rPr>
                <w:b/>
              </w:rPr>
              <w:t>głosowania</w:t>
            </w:r>
          </w:p>
          <w:p w:rsidR="007A15B6" w:rsidRDefault="007A15B6" w:rsidP="00E56A73">
            <w:pPr>
              <w:jc w:val="center"/>
              <w:rPr>
                <w:b/>
              </w:rPr>
            </w:pPr>
          </w:p>
        </w:tc>
        <w:tc>
          <w:tcPr>
            <w:tcW w:w="4710" w:type="dxa"/>
            <w:tcBorders>
              <w:top w:val="double" w:sz="1" w:space="0" w:color="000000"/>
              <w:left w:val="double" w:sz="1" w:space="0" w:color="000000"/>
              <w:bottom w:val="double" w:sz="1" w:space="0" w:color="000000"/>
            </w:tcBorders>
            <w:shd w:val="clear" w:color="auto" w:fill="auto"/>
            <w:vAlign w:val="center"/>
          </w:tcPr>
          <w:p w:rsidR="007A15B6" w:rsidRDefault="007A15B6" w:rsidP="00E56A73">
            <w:pPr>
              <w:snapToGrid w:val="0"/>
              <w:jc w:val="center"/>
              <w:rPr>
                <w:b/>
              </w:rPr>
            </w:pPr>
            <w:r>
              <w:rPr>
                <w:b/>
              </w:rPr>
              <w:t>Granice obwodu</w:t>
            </w:r>
            <w:r w:rsidR="00697BCF">
              <w:rPr>
                <w:b/>
              </w:rPr>
              <w:t xml:space="preserve"> głosowania</w:t>
            </w:r>
          </w:p>
        </w:tc>
        <w:tc>
          <w:tcPr>
            <w:tcW w:w="23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7A15B6" w:rsidRDefault="007A15B6" w:rsidP="00E56A73">
            <w:pPr>
              <w:snapToGrid w:val="0"/>
              <w:jc w:val="center"/>
              <w:rPr>
                <w:b/>
              </w:rPr>
            </w:pPr>
            <w:r>
              <w:rPr>
                <w:b/>
              </w:rPr>
              <w:t xml:space="preserve">Siedziba </w:t>
            </w:r>
            <w:r w:rsidR="00697BCF">
              <w:rPr>
                <w:b/>
              </w:rPr>
              <w:t>o</w:t>
            </w:r>
            <w:r>
              <w:rPr>
                <w:b/>
              </w:rPr>
              <w:t xml:space="preserve">bwodowej </w:t>
            </w:r>
            <w:r w:rsidR="00697BCF">
              <w:rPr>
                <w:b/>
              </w:rPr>
              <w:t>k</w:t>
            </w:r>
            <w:r>
              <w:rPr>
                <w:b/>
              </w:rPr>
              <w:t xml:space="preserve">omisji   </w:t>
            </w:r>
            <w:r w:rsidR="00697BCF">
              <w:rPr>
                <w:b/>
              </w:rPr>
              <w:t>w</w:t>
            </w:r>
            <w:r>
              <w:rPr>
                <w:b/>
              </w:rPr>
              <w:t>yborczej</w:t>
            </w:r>
          </w:p>
        </w:tc>
      </w:tr>
      <w:tr w:rsidR="007A15B6" w:rsidTr="00697BCF">
        <w:trPr>
          <w:trHeight w:val="967"/>
        </w:trPr>
        <w:tc>
          <w:tcPr>
            <w:tcW w:w="1590" w:type="dxa"/>
            <w:tcBorders>
              <w:top w:val="double" w:sz="1" w:space="0" w:color="000000"/>
              <w:left w:val="double" w:sz="1" w:space="0" w:color="000000"/>
              <w:bottom w:val="double" w:sz="1" w:space="0" w:color="000000"/>
            </w:tcBorders>
            <w:shd w:val="clear" w:color="auto" w:fill="auto"/>
          </w:tcPr>
          <w:p w:rsidR="007A15B6" w:rsidRDefault="007A15B6" w:rsidP="00E56A73">
            <w:pPr>
              <w:snapToGrid w:val="0"/>
              <w:rPr>
                <w:b/>
                <w:sz w:val="28"/>
                <w:szCs w:val="28"/>
              </w:rPr>
            </w:pPr>
            <w:r>
              <w:rPr>
                <w:b/>
                <w:sz w:val="28"/>
                <w:szCs w:val="28"/>
              </w:rPr>
              <w:t xml:space="preserve">    </w:t>
            </w:r>
          </w:p>
          <w:p w:rsidR="00697BCF" w:rsidRDefault="007A15B6" w:rsidP="00E56A73">
            <w:pPr>
              <w:snapToGrid w:val="0"/>
            </w:pPr>
            <w:r>
              <w:t xml:space="preserve">      </w:t>
            </w:r>
          </w:p>
          <w:p w:rsidR="00697BCF" w:rsidRDefault="00697BCF" w:rsidP="00E56A73">
            <w:pPr>
              <w:snapToGrid w:val="0"/>
            </w:pPr>
          </w:p>
          <w:p w:rsidR="00697BCF" w:rsidRDefault="00697BCF" w:rsidP="00E56A73">
            <w:pPr>
              <w:snapToGrid w:val="0"/>
            </w:pPr>
          </w:p>
          <w:p w:rsidR="00697BCF" w:rsidRDefault="00697BCF" w:rsidP="00E56A73">
            <w:pPr>
              <w:snapToGrid w:val="0"/>
            </w:pPr>
          </w:p>
          <w:p w:rsidR="00697BCF" w:rsidRDefault="00697BCF" w:rsidP="00E56A73">
            <w:pPr>
              <w:snapToGrid w:val="0"/>
            </w:pPr>
          </w:p>
          <w:p w:rsidR="00697BCF" w:rsidRDefault="00697BCF" w:rsidP="00E56A73">
            <w:pPr>
              <w:snapToGrid w:val="0"/>
            </w:pPr>
          </w:p>
          <w:p w:rsidR="007A15B6" w:rsidRPr="00697BCF" w:rsidRDefault="00697BCF" w:rsidP="00E56A73">
            <w:pPr>
              <w:snapToGrid w:val="0"/>
              <w:rPr>
                <w:b/>
              </w:rPr>
            </w:pPr>
            <w:r w:rsidRPr="00697BCF">
              <w:rPr>
                <w:b/>
              </w:rPr>
              <w:t xml:space="preserve">      </w:t>
            </w:r>
            <w:r>
              <w:rPr>
                <w:b/>
              </w:rPr>
              <w:t xml:space="preserve"> </w:t>
            </w:r>
            <w:r w:rsidR="007A15B6" w:rsidRPr="00697BCF">
              <w:rPr>
                <w:b/>
              </w:rPr>
              <w:t>1</w:t>
            </w:r>
          </w:p>
          <w:p w:rsidR="007A15B6" w:rsidRPr="00697BCF" w:rsidRDefault="007A15B6" w:rsidP="00E56A73">
            <w:pPr>
              <w:snapToGrid w:val="0"/>
              <w:rPr>
                <w:b/>
              </w:rPr>
            </w:pPr>
          </w:p>
          <w:p w:rsidR="007A15B6" w:rsidRDefault="007A15B6" w:rsidP="00E56A73">
            <w:pPr>
              <w:jc w:val="center"/>
            </w:pPr>
          </w:p>
          <w:p w:rsidR="007A15B6" w:rsidRDefault="007A15B6" w:rsidP="00E56A73">
            <w:pPr>
              <w:jc w:val="center"/>
              <w:rPr>
                <w:rFonts w:ascii="Webdings" w:hAnsi="Webdings"/>
                <w:b/>
                <w:sz w:val="40"/>
                <w:szCs w:val="40"/>
              </w:rPr>
            </w:pPr>
          </w:p>
          <w:p w:rsidR="007A15B6" w:rsidRDefault="007A15B6" w:rsidP="00E56A73">
            <w:pPr>
              <w:jc w:val="center"/>
            </w:pPr>
          </w:p>
        </w:tc>
        <w:tc>
          <w:tcPr>
            <w:tcW w:w="4710" w:type="dxa"/>
            <w:tcBorders>
              <w:top w:val="double" w:sz="1" w:space="0" w:color="000000"/>
              <w:left w:val="double" w:sz="1" w:space="0" w:color="000000"/>
              <w:bottom w:val="double" w:sz="1" w:space="0" w:color="000000"/>
            </w:tcBorders>
            <w:shd w:val="clear" w:color="auto" w:fill="auto"/>
          </w:tcPr>
          <w:p w:rsidR="007A15B6" w:rsidRDefault="007A15B6" w:rsidP="00E56A73">
            <w:pPr>
              <w:snapToGrid w:val="0"/>
              <w:rPr>
                <w:b/>
                <w:sz w:val="28"/>
                <w:szCs w:val="28"/>
              </w:rPr>
            </w:pPr>
          </w:p>
          <w:p w:rsidR="007A15B6" w:rsidRPr="00697BCF" w:rsidRDefault="00697BCF" w:rsidP="00697BCF">
            <w:pPr>
              <w:snapToGrid w:val="0"/>
              <w:rPr>
                <w:bCs/>
              </w:rPr>
            </w:pPr>
            <w:r>
              <w:rPr>
                <w:sz w:val="28"/>
                <w:szCs w:val="28"/>
              </w:rPr>
              <w:t>u</w:t>
            </w:r>
            <w:r w:rsidR="007A15B6" w:rsidRPr="00697BCF">
              <w:rPr>
                <w:sz w:val="28"/>
                <w:szCs w:val="28"/>
              </w:rPr>
              <w:t>lice:</w:t>
            </w:r>
            <w:r w:rsidRPr="00697BCF">
              <w:rPr>
                <w:sz w:val="28"/>
                <w:szCs w:val="28"/>
              </w:rPr>
              <w:t xml:space="preserve"> </w:t>
            </w:r>
            <w:r w:rsidR="007A15B6" w:rsidRPr="00697BCF">
              <w:rPr>
                <w:bCs/>
              </w:rPr>
              <w:t>Akacjowa, Armii Krajowej, Dębowa, Dworcowa, Gen. Sikorskiego, Głogowa, Jesionowa, Józefa Piłsudskiego, Kasztanowa, Kościelna, Kanałowa, Klonowa, Konopiankowa, Krótka, Letnia, Leśna, Lipowa, Modrzewiowa, Na Skarpie, Nowoprojektowana, Ostoi, Ośrednia, Partyzantów, Plac T. Kościuszki,  PCK, Piaski, Południowa, Stodolna, Szkolna, Świerkowa, Wiatraczna, Wiejska, Wilcza Wola, Wiśniowa, Wojska Polskiego, Wyzwolenia, Zachodnia.</w:t>
            </w:r>
          </w:p>
          <w:p w:rsidR="007A15B6" w:rsidRDefault="007A15B6" w:rsidP="00E56A73">
            <w:pPr>
              <w:rPr>
                <w:b/>
                <w:bCs/>
                <w:sz w:val="28"/>
                <w:szCs w:val="28"/>
              </w:rPr>
            </w:pPr>
          </w:p>
        </w:tc>
        <w:tc>
          <w:tcPr>
            <w:tcW w:w="2350" w:type="dxa"/>
            <w:tcBorders>
              <w:top w:val="double" w:sz="1" w:space="0" w:color="000000"/>
              <w:left w:val="double" w:sz="1" w:space="0" w:color="000000"/>
              <w:bottom w:val="double" w:sz="1" w:space="0" w:color="000000"/>
              <w:right w:val="double" w:sz="1" w:space="0" w:color="000000"/>
            </w:tcBorders>
            <w:shd w:val="clear" w:color="auto" w:fill="auto"/>
          </w:tcPr>
          <w:p w:rsidR="007A15B6" w:rsidRPr="00697BCF" w:rsidRDefault="007A15B6" w:rsidP="00E56A73">
            <w:pPr>
              <w:snapToGrid w:val="0"/>
              <w:rPr>
                <w:b/>
                <w:sz w:val="28"/>
                <w:szCs w:val="28"/>
              </w:rPr>
            </w:pPr>
          </w:p>
          <w:p w:rsidR="007A15B6" w:rsidRPr="00697BCF" w:rsidRDefault="007A15B6" w:rsidP="00E56A73">
            <w:pPr>
              <w:rPr>
                <w:b/>
              </w:rPr>
            </w:pPr>
          </w:p>
          <w:p w:rsidR="007A15B6" w:rsidRPr="00697BCF" w:rsidRDefault="007A15B6" w:rsidP="00E56A73">
            <w:pPr>
              <w:rPr>
                <w:b/>
              </w:rPr>
            </w:pPr>
          </w:p>
          <w:p w:rsidR="007A15B6" w:rsidRPr="00697BCF" w:rsidRDefault="007A15B6" w:rsidP="00E56A73">
            <w:pPr>
              <w:rPr>
                <w:b/>
              </w:rPr>
            </w:pPr>
          </w:p>
          <w:p w:rsidR="007A15B6" w:rsidRPr="00697BCF" w:rsidRDefault="007A15B6" w:rsidP="00E56A73">
            <w:pPr>
              <w:rPr>
                <w:b/>
              </w:rPr>
            </w:pPr>
          </w:p>
          <w:p w:rsidR="007A15B6" w:rsidRPr="00697BCF" w:rsidRDefault="007A15B6" w:rsidP="00E56A73">
            <w:pPr>
              <w:rPr>
                <w:b/>
              </w:rPr>
            </w:pPr>
            <w:r w:rsidRPr="00697BCF">
              <w:rPr>
                <w:b/>
              </w:rPr>
              <w:t>Urz</w:t>
            </w:r>
            <w:r w:rsidR="00697BCF" w:rsidRPr="00697BCF">
              <w:rPr>
                <w:b/>
              </w:rPr>
              <w:t>ąd</w:t>
            </w:r>
            <w:r w:rsidRPr="00697BCF">
              <w:rPr>
                <w:b/>
              </w:rPr>
              <w:t xml:space="preserve"> Miasta</w:t>
            </w:r>
            <w:r w:rsidR="00697BCF" w:rsidRPr="00697BCF">
              <w:rPr>
                <w:b/>
              </w:rPr>
              <w:t xml:space="preserve">, pl. T. Kościuszki 1,                  21 – 450 </w:t>
            </w:r>
            <w:r w:rsidRPr="00697BCF">
              <w:rPr>
                <w:b/>
              </w:rPr>
              <w:t xml:space="preserve"> Stoczek Ł</w:t>
            </w:r>
            <w:r w:rsidR="00697BCF" w:rsidRPr="00697BCF">
              <w:rPr>
                <w:b/>
              </w:rPr>
              <w:t>ukowski</w:t>
            </w:r>
          </w:p>
          <w:p w:rsidR="007A15B6" w:rsidRPr="00697BCF" w:rsidRDefault="007A15B6" w:rsidP="00E56A73">
            <w:pPr>
              <w:rPr>
                <w:b/>
              </w:rPr>
            </w:pPr>
          </w:p>
          <w:p w:rsidR="007A15B6" w:rsidRPr="00697BCF" w:rsidRDefault="007A15B6" w:rsidP="00E56A73">
            <w:pPr>
              <w:rPr>
                <w:b/>
              </w:rPr>
            </w:pPr>
          </w:p>
          <w:p w:rsidR="007A15B6" w:rsidRPr="00697BCF" w:rsidRDefault="007A15B6" w:rsidP="00E56A73">
            <w:pPr>
              <w:jc w:val="center"/>
              <w:rPr>
                <w:b/>
                <w:sz w:val="28"/>
                <w:szCs w:val="28"/>
              </w:rPr>
            </w:pPr>
          </w:p>
          <w:p w:rsidR="007A15B6" w:rsidRPr="00697BCF" w:rsidRDefault="007A15B6" w:rsidP="00E56A73">
            <w:pPr>
              <w:rPr>
                <w:b/>
                <w:sz w:val="28"/>
                <w:szCs w:val="28"/>
              </w:rPr>
            </w:pPr>
          </w:p>
        </w:tc>
      </w:tr>
      <w:tr w:rsidR="007A15B6" w:rsidTr="00697BCF">
        <w:trPr>
          <w:trHeight w:val="967"/>
        </w:trPr>
        <w:tc>
          <w:tcPr>
            <w:tcW w:w="1590" w:type="dxa"/>
            <w:tcBorders>
              <w:left w:val="double" w:sz="1" w:space="0" w:color="000000"/>
              <w:bottom w:val="double" w:sz="1" w:space="0" w:color="000000"/>
            </w:tcBorders>
            <w:shd w:val="clear" w:color="auto" w:fill="auto"/>
          </w:tcPr>
          <w:p w:rsidR="007A15B6" w:rsidRDefault="007A15B6" w:rsidP="00E56A73">
            <w:pPr>
              <w:snapToGrid w:val="0"/>
              <w:jc w:val="center"/>
              <w:rPr>
                <w:b/>
                <w:sz w:val="28"/>
                <w:szCs w:val="28"/>
              </w:rPr>
            </w:pPr>
          </w:p>
          <w:p w:rsidR="00697BCF" w:rsidRDefault="00697BCF" w:rsidP="00E56A73">
            <w:pPr>
              <w:snapToGrid w:val="0"/>
              <w:jc w:val="center"/>
            </w:pPr>
          </w:p>
          <w:p w:rsidR="00697BCF" w:rsidRDefault="00697BCF" w:rsidP="00E56A73">
            <w:pPr>
              <w:snapToGrid w:val="0"/>
              <w:jc w:val="center"/>
            </w:pPr>
          </w:p>
          <w:p w:rsidR="00697BCF" w:rsidRDefault="00697BCF" w:rsidP="00E56A73">
            <w:pPr>
              <w:snapToGrid w:val="0"/>
              <w:jc w:val="center"/>
            </w:pPr>
          </w:p>
          <w:p w:rsidR="00697BCF" w:rsidRDefault="00697BCF" w:rsidP="00E56A73">
            <w:pPr>
              <w:snapToGrid w:val="0"/>
              <w:jc w:val="center"/>
            </w:pPr>
          </w:p>
          <w:p w:rsidR="00697BCF" w:rsidRDefault="00697BCF" w:rsidP="00E56A73">
            <w:pPr>
              <w:snapToGrid w:val="0"/>
              <w:jc w:val="center"/>
            </w:pPr>
          </w:p>
          <w:p w:rsidR="007A15B6" w:rsidRPr="00697BCF" w:rsidRDefault="007A15B6" w:rsidP="00E56A73">
            <w:pPr>
              <w:snapToGrid w:val="0"/>
              <w:jc w:val="center"/>
              <w:rPr>
                <w:b/>
              </w:rPr>
            </w:pPr>
            <w:r w:rsidRPr="00697BCF">
              <w:rPr>
                <w:b/>
              </w:rPr>
              <w:t>2</w:t>
            </w:r>
          </w:p>
          <w:p w:rsidR="007A15B6" w:rsidRDefault="007A15B6" w:rsidP="00E56A73">
            <w:pPr>
              <w:snapToGrid w:val="0"/>
              <w:jc w:val="center"/>
            </w:pPr>
          </w:p>
          <w:p w:rsidR="007A15B6" w:rsidRDefault="007A15B6" w:rsidP="00E56A73">
            <w:pPr>
              <w:snapToGrid w:val="0"/>
              <w:jc w:val="center"/>
            </w:pPr>
          </w:p>
          <w:p w:rsidR="007A15B6" w:rsidRDefault="007A15B6" w:rsidP="00E56A73">
            <w:pPr>
              <w:snapToGrid w:val="0"/>
              <w:jc w:val="center"/>
              <w:rPr>
                <w:rFonts w:ascii="Webdings" w:hAnsi="Webdings"/>
                <w:b/>
                <w:sz w:val="40"/>
                <w:szCs w:val="40"/>
              </w:rPr>
            </w:pPr>
          </w:p>
          <w:p w:rsidR="007A15B6" w:rsidRDefault="007A15B6" w:rsidP="00E56A73">
            <w:pPr>
              <w:snapToGrid w:val="0"/>
              <w:jc w:val="center"/>
              <w:rPr>
                <w:rFonts w:ascii="Webdings" w:hAnsi="Webdings"/>
                <w:b/>
                <w:sz w:val="40"/>
                <w:szCs w:val="40"/>
              </w:rPr>
            </w:pPr>
          </w:p>
          <w:p w:rsidR="007A15B6" w:rsidRDefault="007A15B6" w:rsidP="00E56A73">
            <w:pPr>
              <w:jc w:val="center"/>
              <w:rPr>
                <w:rFonts w:ascii="Webdings" w:hAnsi="Webdings"/>
                <w:b/>
                <w:sz w:val="40"/>
                <w:szCs w:val="40"/>
              </w:rPr>
            </w:pPr>
          </w:p>
          <w:p w:rsidR="007A15B6" w:rsidRDefault="007A15B6" w:rsidP="00E56A73">
            <w:pPr>
              <w:snapToGrid w:val="0"/>
              <w:jc w:val="center"/>
              <w:rPr>
                <w:rFonts w:ascii="Webdings" w:hAnsi="Webdings"/>
                <w:b/>
                <w:sz w:val="40"/>
                <w:szCs w:val="40"/>
              </w:rPr>
            </w:pPr>
          </w:p>
        </w:tc>
        <w:tc>
          <w:tcPr>
            <w:tcW w:w="4710" w:type="dxa"/>
            <w:tcBorders>
              <w:left w:val="double" w:sz="1" w:space="0" w:color="000000"/>
              <w:bottom w:val="double" w:sz="1" w:space="0" w:color="000000"/>
            </w:tcBorders>
            <w:shd w:val="clear" w:color="auto" w:fill="auto"/>
          </w:tcPr>
          <w:p w:rsidR="007A15B6" w:rsidRDefault="007A15B6" w:rsidP="00E56A73">
            <w:pPr>
              <w:snapToGrid w:val="0"/>
              <w:rPr>
                <w:b/>
                <w:sz w:val="28"/>
                <w:szCs w:val="28"/>
              </w:rPr>
            </w:pPr>
          </w:p>
          <w:p w:rsidR="007A15B6" w:rsidRPr="00697BCF" w:rsidRDefault="00697BCF" w:rsidP="00E56A73">
            <w:pPr>
              <w:snapToGrid w:val="0"/>
              <w:rPr>
                <w:bCs/>
              </w:rPr>
            </w:pPr>
            <w:r>
              <w:rPr>
                <w:sz w:val="28"/>
                <w:szCs w:val="28"/>
              </w:rPr>
              <w:t>u</w:t>
            </w:r>
            <w:r w:rsidR="007A15B6" w:rsidRPr="00697BCF">
              <w:rPr>
                <w:sz w:val="28"/>
                <w:szCs w:val="28"/>
              </w:rPr>
              <w:t>lice:</w:t>
            </w:r>
            <w:r>
              <w:rPr>
                <w:sz w:val="20"/>
                <w:szCs w:val="20"/>
              </w:rPr>
              <w:t xml:space="preserve"> </w:t>
            </w:r>
            <w:r w:rsidR="007A15B6" w:rsidRPr="00697BCF">
              <w:rPr>
                <w:bCs/>
              </w:rPr>
              <w:t>Adama Mickiewicza, Aleksandra Świętochowskiego, Benedykta Tynelskiego, Cicha, 14-</w:t>
            </w:r>
            <w:r w:rsidR="00A76D04">
              <w:rPr>
                <w:bCs/>
              </w:rPr>
              <w:t>g</w:t>
            </w:r>
            <w:r w:rsidR="007A15B6" w:rsidRPr="00697BCF">
              <w:rPr>
                <w:bCs/>
              </w:rPr>
              <w:t xml:space="preserve">o Lutego, Gen. Dwernickiego, Henryka Sienkiewicza, Juliusza Słowackiego, </w:t>
            </w:r>
          </w:p>
          <w:p w:rsidR="007A15B6" w:rsidRPr="00697BCF" w:rsidRDefault="007A15B6" w:rsidP="00E56A73">
            <w:pPr>
              <w:snapToGrid w:val="0"/>
              <w:rPr>
                <w:bCs/>
              </w:rPr>
            </w:pPr>
            <w:r w:rsidRPr="00697BCF">
              <w:rPr>
                <w:bCs/>
              </w:rPr>
              <w:t xml:space="preserve">Ks. Stanisława Brzóski, Kolejowa, 1 Maja, Plac Wielgoska Stanisława, Polna, Poprzeczna, Przechodnia, Stefana Żeromskiego, Targowa, Wincentego Witosa, Władysława Reymonta. </w:t>
            </w:r>
          </w:p>
          <w:p w:rsidR="007A15B6" w:rsidRDefault="007A15B6" w:rsidP="00E56A73">
            <w:pPr>
              <w:snapToGrid w:val="0"/>
              <w:rPr>
                <w:b/>
                <w:bCs/>
              </w:rPr>
            </w:pPr>
          </w:p>
        </w:tc>
        <w:tc>
          <w:tcPr>
            <w:tcW w:w="2350" w:type="dxa"/>
            <w:tcBorders>
              <w:left w:val="double" w:sz="1" w:space="0" w:color="000000"/>
              <w:bottom w:val="double" w:sz="1" w:space="0" w:color="000000"/>
              <w:right w:val="double" w:sz="1" w:space="0" w:color="000000"/>
            </w:tcBorders>
            <w:shd w:val="clear" w:color="auto" w:fill="auto"/>
          </w:tcPr>
          <w:p w:rsidR="007A15B6" w:rsidRDefault="007A15B6" w:rsidP="00E56A73">
            <w:pPr>
              <w:snapToGrid w:val="0"/>
              <w:rPr>
                <w:b/>
                <w:sz w:val="28"/>
                <w:szCs w:val="28"/>
              </w:rPr>
            </w:pPr>
          </w:p>
          <w:p w:rsidR="007A15B6" w:rsidRDefault="007A15B6" w:rsidP="00E56A73">
            <w:pPr>
              <w:snapToGrid w:val="0"/>
            </w:pPr>
          </w:p>
          <w:p w:rsidR="007A15B6" w:rsidRPr="00697BCF" w:rsidRDefault="007A15B6" w:rsidP="00E56A73">
            <w:pPr>
              <w:snapToGrid w:val="0"/>
              <w:rPr>
                <w:b/>
              </w:rPr>
            </w:pPr>
            <w:r w:rsidRPr="00697BCF">
              <w:rPr>
                <w:b/>
              </w:rPr>
              <w:t xml:space="preserve">Zespół Oświatowy </w:t>
            </w:r>
          </w:p>
          <w:p w:rsidR="007A15B6" w:rsidRPr="00697BCF" w:rsidRDefault="007A15B6" w:rsidP="00E56A73">
            <w:pPr>
              <w:snapToGrid w:val="0"/>
              <w:rPr>
                <w:b/>
              </w:rPr>
            </w:pPr>
            <w:r w:rsidRPr="00697BCF">
              <w:rPr>
                <w:b/>
              </w:rPr>
              <w:t>w Stoczku Łukowskim</w:t>
            </w:r>
            <w:r w:rsidR="00697BCF" w:rsidRPr="00697BCF">
              <w:rPr>
                <w:b/>
              </w:rPr>
              <w:t>,</w:t>
            </w:r>
          </w:p>
          <w:p w:rsidR="007A15B6" w:rsidRPr="00697BCF" w:rsidRDefault="007A15B6" w:rsidP="00E56A73">
            <w:pPr>
              <w:snapToGrid w:val="0"/>
              <w:rPr>
                <w:b/>
              </w:rPr>
            </w:pPr>
            <w:r w:rsidRPr="00697BCF">
              <w:rPr>
                <w:b/>
              </w:rPr>
              <w:t>Plac Wielgoska Stanisława 5</w:t>
            </w:r>
            <w:r w:rsidR="00697BCF" w:rsidRPr="00697BCF">
              <w:rPr>
                <w:b/>
              </w:rPr>
              <w:t>,                21 – 450 Stoczek Łukowski</w:t>
            </w:r>
          </w:p>
          <w:p w:rsidR="00697BCF" w:rsidRDefault="00697BCF" w:rsidP="00E56A73">
            <w:pPr>
              <w:snapToGrid w:val="0"/>
            </w:pPr>
          </w:p>
          <w:p w:rsidR="007A15B6" w:rsidRDefault="00A256C7" w:rsidP="00E56A73">
            <w:pPr>
              <w:snapToGrid w:val="0"/>
            </w:pPr>
            <w:r>
              <w:t xml:space="preserve">Lokal dostosowany do potrzeb </w:t>
            </w:r>
            <w:r w:rsidR="00697BCF">
              <w:t xml:space="preserve">wyborców </w:t>
            </w:r>
            <w:r>
              <w:t>niepełnosprawnych</w:t>
            </w:r>
          </w:p>
          <w:p w:rsidR="007A15B6" w:rsidRDefault="007A15B6" w:rsidP="00E56A73">
            <w:pPr>
              <w:snapToGrid w:val="0"/>
            </w:pPr>
          </w:p>
        </w:tc>
      </w:tr>
    </w:tbl>
    <w:p w:rsidR="007A15B6" w:rsidRDefault="007A15B6" w:rsidP="007A15B6"/>
    <w:p w:rsidR="00A256C7" w:rsidRDefault="00A256C7" w:rsidP="00A76D04">
      <w:pPr>
        <w:jc w:val="both"/>
      </w:pPr>
      <w:r w:rsidRPr="00A76D04">
        <w:rPr>
          <w:b/>
        </w:rPr>
        <w:t>Głosować korespondencyjnie</w:t>
      </w:r>
      <w:r>
        <w:t xml:space="preserve"> mogą wyborcy posiadający orzeczenie o znacznym lub umiarkowanym stopniu niepełnosprawności, w rozumieniu ustawy z dnia 27 sierpnia 1997 r. </w:t>
      </w:r>
      <w:r w:rsidR="005A41AE">
        <w:t xml:space="preserve">                  </w:t>
      </w:r>
      <w:r>
        <w:t>o rehabilitacji zawodowej i społecznej oraz zatrudnieniu osób niepełnosprawnych, w tym także wyborcy posiadający orzeczenie organu rentowego o:</w:t>
      </w:r>
    </w:p>
    <w:p w:rsidR="00A256C7" w:rsidRDefault="00046B2E" w:rsidP="005A41AE">
      <w:pPr>
        <w:pStyle w:val="Akapitzlist"/>
        <w:numPr>
          <w:ilvl w:val="0"/>
          <w:numId w:val="1"/>
        </w:numPr>
        <w:jc w:val="both"/>
      </w:pPr>
      <w:r>
        <w:t>c</w:t>
      </w:r>
      <w:r w:rsidR="00A256C7">
        <w:t>ałkowitej niezdolności do pracy i niezdolności do samodzielnej egzystencji;</w:t>
      </w:r>
    </w:p>
    <w:p w:rsidR="00A256C7" w:rsidRDefault="00046B2E" w:rsidP="005A41AE">
      <w:pPr>
        <w:pStyle w:val="Akapitzlist"/>
        <w:numPr>
          <w:ilvl w:val="0"/>
          <w:numId w:val="1"/>
        </w:numPr>
        <w:jc w:val="both"/>
      </w:pPr>
      <w:r>
        <w:lastRenderedPageBreak/>
        <w:t>c</w:t>
      </w:r>
      <w:r w:rsidR="00A256C7">
        <w:t>ałkowitej niezdolności do pracy;</w:t>
      </w:r>
    </w:p>
    <w:p w:rsidR="00A256C7" w:rsidRDefault="00046B2E" w:rsidP="005A41AE">
      <w:pPr>
        <w:pStyle w:val="Akapitzlist"/>
        <w:numPr>
          <w:ilvl w:val="0"/>
          <w:numId w:val="1"/>
        </w:numPr>
        <w:jc w:val="both"/>
      </w:pPr>
      <w:r>
        <w:t>n</w:t>
      </w:r>
      <w:r w:rsidR="00A256C7">
        <w:t xml:space="preserve">iezdolności do samodzielnej </w:t>
      </w:r>
      <w:r w:rsidR="0026764D">
        <w:t>egzystencji;</w:t>
      </w:r>
    </w:p>
    <w:p w:rsidR="005A41AE" w:rsidRDefault="00046B2E" w:rsidP="005A41AE">
      <w:pPr>
        <w:pStyle w:val="Akapitzlist"/>
        <w:numPr>
          <w:ilvl w:val="0"/>
          <w:numId w:val="1"/>
        </w:numPr>
        <w:jc w:val="both"/>
      </w:pPr>
      <w:r>
        <w:t>o</w:t>
      </w:r>
      <w:r w:rsidR="004A5014">
        <w:t xml:space="preserve"> zaliczeniu do I grupy inwalidów;</w:t>
      </w:r>
    </w:p>
    <w:p w:rsidR="004A5014" w:rsidRDefault="00046B2E" w:rsidP="005A41AE">
      <w:pPr>
        <w:pStyle w:val="Akapitzlist"/>
        <w:numPr>
          <w:ilvl w:val="0"/>
          <w:numId w:val="1"/>
        </w:numPr>
        <w:jc w:val="both"/>
      </w:pPr>
      <w:r>
        <w:t>o</w:t>
      </w:r>
      <w:r w:rsidR="004A5014">
        <w:t xml:space="preserve"> zaliczeniu do II grupy inwalidów;</w:t>
      </w:r>
    </w:p>
    <w:p w:rsidR="004A5014" w:rsidRDefault="00046B2E" w:rsidP="00572917">
      <w:pPr>
        <w:jc w:val="both"/>
      </w:pPr>
      <w:r>
        <w:t>a</w:t>
      </w:r>
      <w:r w:rsidR="004A5014">
        <w:t xml:space="preserve"> także osoby o stałej albo długotrwałej niezdolności do pracy w gospodarstwie rolnym, którym przysługuje zasiłek pielęgnacyjny.</w:t>
      </w:r>
    </w:p>
    <w:p w:rsidR="00A76D04" w:rsidRDefault="00A76D04" w:rsidP="005A41AE">
      <w:pPr>
        <w:ind w:left="360"/>
        <w:jc w:val="both"/>
      </w:pPr>
    </w:p>
    <w:p w:rsidR="004A5014" w:rsidRDefault="004A5014" w:rsidP="00A76D04">
      <w:pPr>
        <w:jc w:val="both"/>
        <w:rPr>
          <w:b/>
        </w:rPr>
      </w:pPr>
      <w:r w:rsidRPr="00046B2E">
        <w:rPr>
          <w:b/>
        </w:rPr>
        <w:t>Zamiar głosowania korespondencyjnego powinien zostać zgłoszony do Komisarza Wyborczego w L</w:t>
      </w:r>
      <w:r w:rsidR="00205E30">
        <w:rPr>
          <w:b/>
        </w:rPr>
        <w:t>ublinie IV najpóźniej do dnia 30</w:t>
      </w:r>
      <w:r w:rsidR="00296880">
        <w:rPr>
          <w:b/>
        </w:rPr>
        <w:t xml:space="preserve">  września </w:t>
      </w:r>
      <w:r w:rsidRPr="00046B2E">
        <w:rPr>
          <w:b/>
        </w:rPr>
        <w:t xml:space="preserve"> 2019 r.</w:t>
      </w:r>
    </w:p>
    <w:p w:rsidR="00572917" w:rsidRPr="00046B2E" w:rsidRDefault="00572917" w:rsidP="00A76D04">
      <w:pPr>
        <w:jc w:val="both"/>
        <w:rPr>
          <w:b/>
        </w:rPr>
      </w:pPr>
    </w:p>
    <w:p w:rsidR="004A5014" w:rsidRPr="00046B2E" w:rsidRDefault="004A5014" w:rsidP="005A41AE">
      <w:pPr>
        <w:ind w:left="360"/>
        <w:jc w:val="both"/>
        <w:rPr>
          <w:b/>
        </w:rPr>
      </w:pPr>
    </w:p>
    <w:p w:rsidR="004A5014" w:rsidRDefault="004A5014" w:rsidP="00572917">
      <w:pPr>
        <w:jc w:val="both"/>
      </w:pPr>
      <w:r w:rsidRPr="00A76D04">
        <w:rPr>
          <w:b/>
        </w:rPr>
        <w:t>Głosować przez pełnomocnika</w:t>
      </w:r>
      <w:r>
        <w:t xml:space="preserve"> mogą wyborcy którzy najpóźniej w dniu głosowania ukończą 75 lat lub posiadający orzeczenie o znacznym lub umiarkowanym stopniu niepełnosprawności, w rozumieniu ustawy z dnia 27 sierpnia 1997r. o rehabilitacji zawodowej i społecznej oraz zatrudnieniu osób niepełnosprawnych, w tym także wyborcy posiadający orzeczenie organu rentowego o:</w:t>
      </w:r>
    </w:p>
    <w:p w:rsidR="004A5014" w:rsidRDefault="004A5014" w:rsidP="005A41AE">
      <w:pPr>
        <w:ind w:left="360"/>
        <w:jc w:val="both"/>
      </w:pPr>
      <w:r>
        <w:t>1)</w:t>
      </w:r>
      <w:r w:rsidR="00A76D04">
        <w:t xml:space="preserve"> </w:t>
      </w:r>
      <w:r>
        <w:t>całkowitej niezdolności do pracy i niezdolności do samodzielnej egzystencji;</w:t>
      </w:r>
    </w:p>
    <w:p w:rsidR="004A5014" w:rsidRDefault="004A5014" w:rsidP="005A41AE">
      <w:pPr>
        <w:ind w:left="360"/>
        <w:jc w:val="both"/>
      </w:pPr>
      <w:r>
        <w:t>2) całkowitej niezdolności do pracy;</w:t>
      </w:r>
    </w:p>
    <w:p w:rsidR="004A5014" w:rsidRDefault="004A5014" w:rsidP="005A41AE">
      <w:pPr>
        <w:ind w:left="360"/>
        <w:jc w:val="both"/>
      </w:pPr>
      <w:r>
        <w:t>3) niezdolności do samodzielnej egzystencji;</w:t>
      </w:r>
    </w:p>
    <w:p w:rsidR="004A5014" w:rsidRDefault="004A5014" w:rsidP="005A41AE">
      <w:pPr>
        <w:ind w:left="360"/>
        <w:jc w:val="both"/>
      </w:pPr>
      <w:r>
        <w:t>4) o zaliczeniu do I grupy inwalidów;</w:t>
      </w:r>
    </w:p>
    <w:p w:rsidR="00046B2E" w:rsidRDefault="00046B2E" w:rsidP="005A41AE">
      <w:pPr>
        <w:ind w:left="360"/>
        <w:jc w:val="both"/>
      </w:pPr>
      <w:r>
        <w:t>5) o zaliczeniu do II grupy inwalidów;</w:t>
      </w:r>
    </w:p>
    <w:p w:rsidR="00046B2E" w:rsidRDefault="00A76D04" w:rsidP="00572917">
      <w:pPr>
        <w:jc w:val="both"/>
      </w:pPr>
      <w:r>
        <w:t>a</w:t>
      </w:r>
      <w:r w:rsidR="00046B2E">
        <w:t xml:space="preserve"> także osoby o stałej albo długotrwałej niezdolności do pracy w gospodarstwie rolnym, którym przysługuje zasiłek pielęgnacyjny.</w:t>
      </w:r>
    </w:p>
    <w:p w:rsidR="00A76D04" w:rsidRDefault="00A76D04" w:rsidP="005A41AE">
      <w:pPr>
        <w:ind w:left="360"/>
        <w:jc w:val="both"/>
      </w:pPr>
    </w:p>
    <w:p w:rsidR="00046B2E" w:rsidRPr="00046B2E" w:rsidRDefault="00046B2E" w:rsidP="00A76D04">
      <w:pPr>
        <w:jc w:val="both"/>
        <w:rPr>
          <w:b/>
        </w:rPr>
      </w:pPr>
      <w:r w:rsidRPr="00046B2E">
        <w:rPr>
          <w:b/>
        </w:rPr>
        <w:t>Wniosek o sporządzenie aktu pełnomocnictwa powinien zostać złożony do Burmistrza Miasta Stocze</w:t>
      </w:r>
      <w:r w:rsidR="00775C16">
        <w:rPr>
          <w:b/>
        </w:rPr>
        <w:t xml:space="preserve">k Łukowski najpóźniej do dnia 04 </w:t>
      </w:r>
      <w:r w:rsidR="004B0898">
        <w:rPr>
          <w:b/>
        </w:rPr>
        <w:t>października</w:t>
      </w:r>
      <w:r w:rsidRPr="00046B2E">
        <w:rPr>
          <w:b/>
        </w:rPr>
        <w:t xml:space="preserve">  2019 roku.</w:t>
      </w:r>
    </w:p>
    <w:p w:rsidR="007A15B6" w:rsidRPr="00046B2E" w:rsidRDefault="00B254D0" w:rsidP="007A15B6">
      <w:pPr>
        <w:rPr>
          <w:b/>
        </w:rPr>
      </w:pPr>
      <w:r w:rsidRPr="00046B2E">
        <w:rPr>
          <w:b/>
        </w:rPr>
        <w:t xml:space="preserve"> </w:t>
      </w:r>
    </w:p>
    <w:p w:rsidR="007A15B6" w:rsidRDefault="00046B2E" w:rsidP="005A41AE">
      <w:pPr>
        <w:jc w:val="both"/>
        <w:rPr>
          <w:b/>
          <w:bCs/>
        </w:rPr>
      </w:pPr>
      <w:r>
        <w:rPr>
          <w:b/>
          <w:bCs/>
        </w:rPr>
        <w:t>Głosowanie w lokalach wyborczych odbywać się</w:t>
      </w:r>
      <w:r w:rsidR="007A15B6">
        <w:rPr>
          <w:b/>
          <w:bCs/>
        </w:rPr>
        <w:t xml:space="preserve"> bę</w:t>
      </w:r>
      <w:r>
        <w:rPr>
          <w:b/>
          <w:bCs/>
        </w:rPr>
        <w:t>dzie</w:t>
      </w:r>
      <w:r w:rsidR="00B254D0">
        <w:rPr>
          <w:b/>
          <w:bCs/>
        </w:rPr>
        <w:t xml:space="preserve">  w dniu  </w:t>
      </w:r>
      <w:r w:rsidR="00AB3F97">
        <w:rPr>
          <w:b/>
          <w:bCs/>
        </w:rPr>
        <w:t>13 października 2019roku</w:t>
      </w:r>
      <w:r w:rsidR="00A76D04">
        <w:rPr>
          <w:b/>
          <w:bCs/>
        </w:rPr>
        <w:t xml:space="preserve">                             </w:t>
      </w:r>
      <w:r w:rsidR="005A41AE">
        <w:rPr>
          <w:b/>
          <w:bCs/>
        </w:rPr>
        <w:t xml:space="preserve"> </w:t>
      </w:r>
      <w:r w:rsidR="007A15B6">
        <w:rPr>
          <w:b/>
          <w:bCs/>
        </w:rPr>
        <w:t>od godziny 7.00 do godziny  21.00.</w:t>
      </w:r>
    </w:p>
    <w:p w:rsidR="007A15B6" w:rsidRDefault="007A15B6" w:rsidP="007A15B6">
      <w:pPr>
        <w:jc w:val="center"/>
        <w:rPr>
          <w:b/>
          <w:bCs/>
        </w:rPr>
      </w:pPr>
    </w:p>
    <w:p w:rsidR="007A15B6" w:rsidRDefault="007A15B6" w:rsidP="007A15B6">
      <w:pPr>
        <w:jc w:val="center"/>
      </w:pPr>
    </w:p>
    <w:p w:rsidR="005A41AE" w:rsidRDefault="005A41AE" w:rsidP="007A15B6">
      <w:pPr>
        <w:jc w:val="center"/>
      </w:pPr>
    </w:p>
    <w:p w:rsidR="007A15B6" w:rsidRDefault="007A15B6" w:rsidP="007A15B6"/>
    <w:p w:rsidR="007A15B6" w:rsidRDefault="007A15B6" w:rsidP="007A15B6"/>
    <w:p w:rsidR="007A15B6" w:rsidRPr="00A76D04" w:rsidRDefault="005A41AE" w:rsidP="00A76D04">
      <w:pPr>
        <w:jc w:val="right"/>
        <w:rPr>
          <w:b/>
        </w:rPr>
      </w:pPr>
      <w:r>
        <w:t xml:space="preserve">                           </w:t>
      </w:r>
      <w:r w:rsidR="007A15B6">
        <w:t xml:space="preserve">                                                       </w:t>
      </w:r>
      <w:r w:rsidR="007A15B6" w:rsidRPr="00A76D04">
        <w:rPr>
          <w:b/>
        </w:rPr>
        <w:t>Burmistrz Miasta</w:t>
      </w:r>
      <w:r w:rsidR="00A76D04" w:rsidRPr="00A76D04">
        <w:rPr>
          <w:b/>
        </w:rPr>
        <w:t xml:space="preserve"> Stoczek Łukowski </w:t>
      </w:r>
    </w:p>
    <w:p w:rsidR="007A15B6" w:rsidRPr="00A76D04" w:rsidRDefault="007A15B6" w:rsidP="00A76D04">
      <w:pPr>
        <w:jc w:val="right"/>
        <w:rPr>
          <w:b/>
        </w:rPr>
      </w:pPr>
    </w:p>
    <w:p w:rsidR="007A15B6" w:rsidRPr="00A76D04" w:rsidRDefault="00205E30" w:rsidP="00205E30">
      <w:pPr>
        <w:rPr>
          <w:b/>
        </w:rPr>
      </w:pPr>
      <w:r>
        <w:rPr>
          <w:b/>
        </w:rPr>
        <w:t xml:space="preserve">                                                                                                    /-/  Marcin Sentkiewicz</w:t>
      </w:r>
      <w:r w:rsidR="007A15B6" w:rsidRPr="00A76D04">
        <w:rPr>
          <w:b/>
        </w:rPr>
        <w:t xml:space="preserve">                                             </w:t>
      </w:r>
      <w:r>
        <w:rPr>
          <w:b/>
        </w:rPr>
        <w:t xml:space="preserve">                          </w:t>
      </w:r>
      <w:r w:rsidR="00AB3F97">
        <w:rPr>
          <w:b/>
        </w:rPr>
        <w:t xml:space="preserve">       </w:t>
      </w:r>
      <w:r w:rsidR="007A15B6" w:rsidRPr="00A76D04">
        <w:rPr>
          <w:b/>
        </w:rPr>
        <w:t xml:space="preserve"> </w:t>
      </w:r>
    </w:p>
    <w:p w:rsidR="007A15B6" w:rsidRDefault="007A15B6" w:rsidP="00A76D04">
      <w:pPr>
        <w:jc w:val="right"/>
      </w:pPr>
    </w:p>
    <w:p w:rsidR="007A15B6" w:rsidRDefault="007A15B6" w:rsidP="00A76D04">
      <w:pPr>
        <w:jc w:val="right"/>
      </w:pPr>
    </w:p>
    <w:p w:rsidR="007A15B6" w:rsidRDefault="007A15B6" w:rsidP="007A15B6">
      <w:pPr>
        <w:jc w:val="right"/>
      </w:pPr>
    </w:p>
    <w:p w:rsidR="007A15B6" w:rsidRDefault="007A15B6" w:rsidP="007A15B6">
      <w:pPr>
        <w:jc w:val="right"/>
      </w:pPr>
    </w:p>
    <w:p w:rsidR="007A15B6" w:rsidRDefault="007A15B6" w:rsidP="007A15B6">
      <w:pPr>
        <w:jc w:val="right"/>
      </w:pPr>
    </w:p>
    <w:p w:rsidR="007A15B6" w:rsidRDefault="007A15B6" w:rsidP="007A15B6"/>
    <w:p w:rsidR="007A15B6" w:rsidRDefault="007A15B6" w:rsidP="007A15B6"/>
    <w:p w:rsidR="007A15B6" w:rsidRDefault="007A15B6" w:rsidP="007A15B6"/>
    <w:p w:rsidR="007A15B6" w:rsidRDefault="007A15B6" w:rsidP="007A15B6"/>
    <w:p w:rsidR="007A15B6" w:rsidRDefault="007A15B6" w:rsidP="007A15B6"/>
    <w:p w:rsidR="007A15B6" w:rsidRDefault="007A15B6" w:rsidP="007A15B6"/>
    <w:p w:rsidR="007A15B6" w:rsidRDefault="007A15B6" w:rsidP="007A15B6"/>
    <w:p w:rsidR="007A15B6" w:rsidRDefault="007A15B6" w:rsidP="007A15B6"/>
    <w:p w:rsidR="007A15B6" w:rsidRDefault="007A15B6" w:rsidP="007A15B6"/>
    <w:p w:rsidR="007A15B6" w:rsidRDefault="007A15B6" w:rsidP="007A15B6"/>
    <w:p w:rsidR="007A15B6" w:rsidRDefault="007A15B6" w:rsidP="007A15B6"/>
    <w:p w:rsidR="007A15B6" w:rsidRDefault="007A15B6" w:rsidP="007A15B6"/>
    <w:p w:rsidR="00A61EA2" w:rsidRDefault="00A61EA2"/>
    <w:sectPr w:rsidR="00A61EA2" w:rsidSect="005A41AE">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773" w:rsidRDefault="00AA7773" w:rsidP="00A256C7">
      <w:r>
        <w:separator/>
      </w:r>
    </w:p>
  </w:endnote>
  <w:endnote w:type="continuationSeparator" w:id="0">
    <w:p w:rsidR="00AA7773" w:rsidRDefault="00AA7773" w:rsidP="00A2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773" w:rsidRDefault="00AA7773" w:rsidP="00A256C7">
      <w:r>
        <w:separator/>
      </w:r>
    </w:p>
  </w:footnote>
  <w:footnote w:type="continuationSeparator" w:id="0">
    <w:p w:rsidR="00AA7773" w:rsidRDefault="00AA7773" w:rsidP="00A2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523EA"/>
    <w:multiLevelType w:val="hybridMultilevel"/>
    <w:tmpl w:val="D0D2B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B6"/>
    <w:rsid w:val="00006A80"/>
    <w:rsid w:val="00013D9D"/>
    <w:rsid w:val="0003710B"/>
    <w:rsid w:val="000449DD"/>
    <w:rsid w:val="00046B2E"/>
    <w:rsid w:val="00154982"/>
    <w:rsid w:val="00205E30"/>
    <w:rsid w:val="0026764D"/>
    <w:rsid w:val="00294917"/>
    <w:rsid w:val="00296880"/>
    <w:rsid w:val="002B34A6"/>
    <w:rsid w:val="004A5014"/>
    <w:rsid w:val="004B0898"/>
    <w:rsid w:val="00572917"/>
    <w:rsid w:val="00577C64"/>
    <w:rsid w:val="005A41AE"/>
    <w:rsid w:val="00697BCF"/>
    <w:rsid w:val="00714119"/>
    <w:rsid w:val="00714C22"/>
    <w:rsid w:val="007216CE"/>
    <w:rsid w:val="00775C16"/>
    <w:rsid w:val="007A15B6"/>
    <w:rsid w:val="00902A46"/>
    <w:rsid w:val="00A01136"/>
    <w:rsid w:val="00A256C7"/>
    <w:rsid w:val="00A61EA2"/>
    <w:rsid w:val="00A76D04"/>
    <w:rsid w:val="00AA7773"/>
    <w:rsid w:val="00AB3F97"/>
    <w:rsid w:val="00B254D0"/>
    <w:rsid w:val="00E27242"/>
    <w:rsid w:val="00EF1668"/>
    <w:rsid w:val="00F41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28B3"/>
  <w15:chartTrackingRefBased/>
  <w15:docId w15:val="{E250F80D-318B-4E13-A2CB-8B12B70A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A15B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41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4119"/>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A256C7"/>
    <w:pPr>
      <w:tabs>
        <w:tab w:val="center" w:pos="4536"/>
        <w:tab w:val="right" w:pos="9072"/>
      </w:tabs>
    </w:pPr>
  </w:style>
  <w:style w:type="character" w:customStyle="1" w:styleId="NagwekZnak">
    <w:name w:val="Nagłówek Znak"/>
    <w:basedOn w:val="Domylnaczcionkaakapitu"/>
    <w:link w:val="Nagwek"/>
    <w:uiPriority w:val="99"/>
    <w:rsid w:val="00A256C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256C7"/>
    <w:pPr>
      <w:tabs>
        <w:tab w:val="center" w:pos="4536"/>
        <w:tab w:val="right" w:pos="9072"/>
      </w:tabs>
    </w:pPr>
  </w:style>
  <w:style w:type="character" w:customStyle="1" w:styleId="StopkaZnak">
    <w:name w:val="Stopka Znak"/>
    <w:basedOn w:val="Domylnaczcionkaakapitu"/>
    <w:link w:val="Stopka"/>
    <w:uiPriority w:val="99"/>
    <w:rsid w:val="00A256C7"/>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2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582</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Zbyszek</cp:lastModifiedBy>
  <cp:revision>8</cp:revision>
  <cp:lastPrinted>2019-04-25T13:29:00Z</cp:lastPrinted>
  <dcterms:created xsi:type="dcterms:W3CDTF">2019-08-29T06:31:00Z</dcterms:created>
  <dcterms:modified xsi:type="dcterms:W3CDTF">2019-09-13T06:16:00Z</dcterms:modified>
</cp:coreProperties>
</file>